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</w:rPr>
      </w:pPr>
      <w:r>
        <w:rPr>
          <w:rFonts w:hint="eastAsia" w:ascii="宋体" w:hAnsi="宋体"/>
          <w:b/>
          <w:kern w:val="0"/>
          <w:sz w:val="32"/>
          <w:szCs w:val="32"/>
        </w:rPr>
        <w:t>附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件</w:t>
      </w:r>
      <w:r>
        <w:rPr>
          <w:rFonts w:hint="eastAsia" w:ascii="宋体" w:hAnsi="宋体"/>
          <w:b/>
          <w:kern w:val="0"/>
          <w:sz w:val="32"/>
          <w:szCs w:val="32"/>
        </w:rPr>
        <w:t>：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本部院区灭鼠服务项目商务及</w:t>
      </w:r>
      <w:r>
        <w:rPr>
          <w:rFonts w:hint="eastAsia" w:ascii="宋体" w:hAnsi="宋体"/>
          <w:b/>
          <w:kern w:val="0"/>
          <w:sz w:val="32"/>
          <w:szCs w:val="32"/>
        </w:rPr>
        <w:t>技术要求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一、资质要求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投标单位应提供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法人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营业执照、税务登记证、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组织机构代码证或三证合一的营业执照。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二、项目要求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服务标准符合中华人民共和国国家相关标准的有关规定，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服务中做好质量检查和记录。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不影响院区业务正常运行，不损坏院区任何设施，否则照价赔偿。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出现突发情况，及时通知服务方，乙方应在2小时内达到现场处理。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坚持科学、合理、安全施药，在防治的实施过程中，因违反规程造成人员中毒事故，由服务方承担法律责任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.报价含设备费、材料费、安装费、运输吊装费、管理费、利润、税金等所有费用。</w:t>
      </w:r>
    </w:p>
    <w:p>
      <w:pPr>
        <w:ind w:firstLine="600" w:firstLineChars="200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本项目不支持预付款，</w:t>
      </w:r>
      <w:bookmarkStart w:id="1" w:name="_GoBack"/>
      <w:bookmarkEnd w:id="1"/>
      <w:r>
        <w:rPr>
          <w:rFonts w:hint="eastAsia" w:asciiTheme="minorEastAsia" w:hAnsiTheme="minorEastAsia" w:cstheme="minorEastAsia"/>
          <w:bCs/>
          <w:sz w:val="30"/>
          <w:szCs w:val="30"/>
          <w:lang w:val="en-US" w:eastAsia="zh-CN"/>
        </w:rPr>
        <w:t>合同期满验收合格后一次性支付合同的总金额。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.安全文明生产的承诺书</w:t>
      </w:r>
      <w:bookmarkStart w:id="0" w:name="_Toc456101415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     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</w:p>
    <w:p>
      <w:pPr>
        <w:rPr>
          <w:rFonts w:hint="default" w:eastAsiaTheme="minorEastAsia"/>
          <w:sz w:val="30"/>
          <w:szCs w:val="30"/>
          <w:lang w:val="en-US" w:eastAsia="zh-CN"/>
        </w:rPr>
      </w:pPr>
    </w:p>
    <w:p>
      <w:pPr>
        <w:rPr>
          <w:rFonts w:hint="default" w:eastAsiaTheme="minorEastAsia"/>
          <w:sz w:val="30"/>
          <w:szCs w:val="30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default" w:eastAsiaTheme="minorEastAsia"/>
          <w:sz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ind w:firstLine="2400" w:firstLineChars="10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合计：总报价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09C53F3D"/>
    <w:rsid w:val="158D4CF1"/>
    <w:rsid w:val="173B2DE6"/>
    <w:rsid w:val="191904A1"/>
    <w:rsid w:val="19B923C6"/>
    <w:rsid w:val="1DD4755B"/>
    <w:rsid w:val="20AA1B56"/>
    <w:rsid w:val="21662A18"/>
    <w:rsid w:val="218B6B18"/>
    <w:rsid w:val="24BD7FDC"/>
    <w:rsid w:val="250825DF"/>
    <w:rsid w:val="292C1377"/>
    <w:rsid w:val="2AE22EC0"/>
    <w:rsid w:val="2B445ED5"/>
    <w:rsid w:val="2B571037"/>
    <w:rsid w:val="2C343B55"/>
    <w:rsid w:val="2D9F5BEA"/>
    <w:rsid w:val="329577CD"/>
    <w:rsid w:val="3997070A"/>
    <w:rsid w:val="438D33D1"/>
    <w:rsid w:val="460F31E3"/>
    <w:rsid w:val="478405C9"/>
    <w:rsid w:val="531203CC"/>
    <w:rsid w:val="574259FA"/>
    <w:rsid w:val="5DE54B90"/>
    <w:rsid w:val="5E9B094F"/>
    <w:rsid w:val="65E84686"/>
    <w:rsid w:val="67196D46"/>
    <w:rsid w:val="68FE228D"/>
    <w:rsid w:val="69467746"/>
    <w:rsid w:val="69835AA6"/>
    <w:rsid w:val="6A4F4803"/>
    <w:rsid w:val="6AC5562C"/>
    <w:rsid w:val="6D535020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cp:lastPrinted>2020-06-24T00:24:00Z</cp:lastPrinted>
  <dcterms:modified xsi:type="dcterms:W3CDTF">2020-07-04T03:58:29Z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