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2.资质等级:具备</w:t>
      </w:r>
      <w:r>
        <w:rPr>
          <w:rFonts w:hint="eastAsia"/>
          <w:sz w:val="32"/>
          <w:lang w:val="en-US" w:eastAsia="zh-CN"/>
        </w:rPr>
        <w:t>维修施工资质</w:t>
      </w:r>
      <w:bookmarkStart w:id="1" w:name="_GoBack"/>
      <w:bookmarkEnd w:id="1"/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1.</w:t>
      </w:r>
      <w:r>
        <w:rPr>
          <w:rFonts w:hint="eastAsia"/>
          <w:sz w:val="32"/>
          <w:lang w:eastAsia="zh-CN"/>
        </w:rPr>
        <w:t>工程内容：</w:t>
      </w:r>
      <w:r>
        <w:rPr>
          <w:rFonts w:hint="eastAsia"/>
          <w:sz w:val="32"/>
          <w:lang w:val="en-US" w:eastAsia="zh-CN"/>
        </w:rPr>
        <w:t>荆州市中医医院毛家坊社区卫生服务中心二、三楼卫生间维修改造工程</w:t>
      </w:r>
      <w:r>
        <w:rPr>
          <w:rFonts w:hint="eastAsia"/>
          <w:sz w:val="32"/>
          <w:lang w:eastAsia="zh-CN"/>
        </w:rPr>
        <w:t>清单所有内容。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2.</w:t>
      </w:r>
      <w:r>
        <w:rPr>
          <w:rFonts w:hint="eastAsia"/>
          <w:sz w:val="32"/>
          <w:lang w:eastAsia="zh-CN"/>
        </w:rPr>
        <w:t>施工要求：施工过程中，严格在医院确认的施工区域中工作（施工区域放置施工警示牌），按照科室相关要求施工，施工中尽可能保障正常的医疗活动不受影响，并及时处理废渣清运出场。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3.</w:t>
      </w:r>
      <w:r>
        <w:rPr>
          <w:rFonts w:hint="eastAsia"/>
          <w:sz w:val="32"/>
          <w:lang w:eastAsia="zh-CN"/>
        </w:rPr>
        <w:t>工程地点：荆州市沙市区荆州市中医医院江津东路</w:t>
      </w:r>
      <w:r>
        <w:rPr>
          <w:rFonts w:hint="eastAsia"/>
          <w:sz w:val="32"/>
          <w:lang w:val="en-US" w:eastAsia="zh-CN"/>
        </w:rPr>
        <w:t>172号（需自行查看现场，充分考虑现场情况）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4.</w:t>
      </w:r>
      <w:r>
        <w:rPr>
          <w:rFonts w:hint="eastAsia"/>
          <w:sz w:val="32"/>
          <w:lang w:eastAsia="zh-CN"/>
        </w:rPr>
        <w:t>工程工期：</w:t>
      </w:r>
      <w:r>
        <w:rPr>
          <w:rFonts w:hint="eastAsia"/>
          <w:sz w:val="32"/>
          <w:lang w:val="en-US" w:eastAsia="zh-CN"/>
        </w:rPr>
        <w:t xml:space="preserve"> 10</w:t>
      </w:r>
      <w:r>
        <w:rPr>
          <w:rFonts w:hint="eastAsia"/>
          <w:sz w:val="32"/>
        </w:rPr>
        <w:t>天</w:t>
      </w:r>
      <w:r>
        <w:rPr>
          <w:rFonts w:hint="eastAsia"/>
          <w:sz w:val="32"/>
          <w:lang w:val="en-US" w:eastAsia="zh-CN"/>
        </w:rPr>
        <w:t>,实际开工日期见院方通知。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5.</w:t>
      </w:r>
      <w:r>
        <w:rPr>
          <w:rFonts w:hint="eastAsia"/>
          <w:sz w:val="32"/>
        </w:rPr>
        <w:t>工程质量：合格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6.付款方式：</w:t>
      </w:r>
      <w:r>
        <w:rPr>
          <w:rFonts w:hint="eastAsia"/>
          <w:sz w:val="32"/>
          <w:lang w:eastAsia="zh-CN"/>
        </w:rPr>
        <w:t>施工合同及付款方式待中标后与院方具体协商约定。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7.质保期：</w:t>
      </w:r>
      <w:r>
        <w:rPr>
          <w:rFonts w:hint="eastAsia"/>
          <w:sz w:val="32"/>
          <w:lang w:eastAsia="zh-CN"/>
        </w:rPr>
        <w:t>见国标</w:t>
      </w:r>
      <w:r>
        <w:rPr>
          <w:rFonts w:hint="eastAsia"/>
          <w:sz w:val="32"/>
          <w:lang w:val="en-US" w:eastAsia="zh-CN"/>
        </w:rPr>
        <w:t>24个月。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.安全文明生产的承诺书</w:t>
      </w:r>
      <w:bookmarkStart w:id="0" w:name="_Toc456101415"/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6AB6D7F"/>
    <w:rsid w:val="19B923C6"/>
    <w:rsid w:val="1AAB04A3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4C74075C"/>
    <w:rsid w:val="531203CC"/>
    <w:rsid w:val="570B35E8"/>
    <w:rsid w:val="576F499C"/>
    <w:rsid w:val="5E9B094F"/>
    <w:rsid w:val="68FE228D"/>
    <w:rsid w:val="69835AA6"/>
    <w:rsid w:val="6D535020"/>
    <w:rsid w:val="757F037F"/>
    <w:rsid w:val="75943852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WPS_1599527005</cp:lastModifiedBy>
  <dcterms:modified xsi:type="dcterms:W3CDTF">2020-12-22T00:23:20Z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