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numPr>
          <w:ilvl w:val="0"/>
          <w:numId w:val="1"/>
        </w:num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  <w:lang w:val="en-US" w:eastAsia="zh-CN"/>
        </w:rPr>
        <w:t>商务</w:t>
      </w:r>
      <w:r>
        <w:rPr>
          <w:rFonts w:hint="eastAsia"/>
          <w:b/>
          <w:bCs/>
          <w:sz w:val="32"/>
        </w:rPr>
        <w:t>要求</w:t>
      </w:r>
    </w:p>
    <w:p>
      <w:pPr>
        <w:numPr>
          <w:ilvl w:val="0"/>
          <w:numId w:val="0"/>
        </w:numPr>
        <w:ind w:firstLine="482" w:firstLineChars="200"/>
        <w:rPr>
          <w:rFonts w:hint="eastAsia"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  <w:lang w:val="en-US" w:eastAsia="zh-CN"/>
        </w:rPr>
        <w:t>资格</w:t>
      </w:r>
      <w:r>
        <w:rPr>
          <w:rFonts w:hint="eastAsia" w:ascii="仿宋_GB2312" w:hAnsi="宋体" w:eastAsia="仿宋_GB2312" w:cs="宋体"/>
          <w:b/>
          <w:kern w:val="0"/>
          <w:sz w:val="24"/>
        </w:rPr>
        <w:t>要求</w:t>
      </w:r>
    </w:p>
    <w:p>
      <w:pPr>
        <w:spacing w:line="360" w:lineRule="auto"/>
        <w:ind w:firstLine="480" w:firstLineChars="200"/>
        <w:rPr>
          <w:rFonts w:hint="eastAsia" w:ascii="仿宋_GB2312" w:hAnsi="仿宋" w:eastAsia="仿宋_GB2312"/>
          <w:bCs/>
          <w:kern w:val="0"/>
          <w:sz w:val="24"/>
        </w:rPr>
      </w:pPr>
      <w:r>
        <w:rPr>
          <w:rFonts w:hint="eastAsia" w:ascii="仿宋_GB2312" w:hAnsi="仿宋" w:eastAsia="仿宋_GB2312"/>
          <w:bCs/>
          <w:kern w:val="0"/>
          <w:sz w:val="24"/>
        </w:rPr>
        <w:t>1.满足《中华人民共和国政府采购法》第二十二条规定。</w:t>
      </w:r>
    </w:p>
    <w:p>
      <w:pPr>
        <w:spacing w:line="360" w:lineRule="auto"/>
        <w:ind w:firstLine="480" w:firstLineChars="200"/>
        <w:rPr>
          <w:rFonts w:hint="eastAsia" w:ascii="仿宋_GB2312" w:hAnsi="仿宋" w:eastAsia="仿宋_GB2312"/>
          <w:bCs/>
          <w:kern w:val="0"/>
          <w:sz w:val="24"/>
        </w:rPr>
      </w:pPr>
      <w:r>
        <w:rPr>
          <w:rFonts w:hint="eastAsia" w:ascii="仿宋_GB2312" w:hAnsi="仿宋" w:eastAsia="仿宋_GB2312"/>
          <w:bCs/>
          <w:kern w:val="0"/>
          <w:sz w:val="24"/>
        </w:rPr>
        <w:t>2.单位负责人为同一人或者存在直接控股、管理关系的不同供应商，不得参加本项目同一合同项下的采购活动。</w:t>
      </w:r>
    </w:p>
    <w:p>
      <w:pPr>
        <w:spacing w:line="360" w:lineRule="auto"/>
        <w:ind w:firstLine="480" w:firstLineChars="200"/>
        <w:rPr>
          <w:rFonts w:hint="eastAsia" w:ascii="仿宋_GB2312" w:hAnsi="仿宋" w:eastAsia="仿宋_GB2312"/>
          <w:bCs/>
          <w:kern w:val="0"/>
          <w:sz w:val="24"/>
        </w:rPr>
      </w:pPr>
      <w:r>
        <w:rPr>
          <w:rFonts w:ascii="仿宋_GB2312" w:hAnsi="仿宋" w:eastAsia="仿宋_GB2312"/>
          <w:bCs/>
          <w:kern w:val="0"/>
          <w:sz w:val="24"/>
        </w:rPr>
        <w:t>3.</w:t>
      </w:r>
      <w:r>
        <w:rPr>
          <w:rFonts w:hint="eastAsia" w:ascii="仿宋_GB2312" w:hAnsi="仿宋" w:eastAsia="仿宋_GB2312"/>
          <w:bCs/>
          <w:kern w:val="0"/>
          <w:sz w:val="24"/>
        </w:rPr>
        <w:t>供应商需提供营业执照。</w:t>
      </w:r>
    </w:p>
    <w:p>
      <w:pPr>
        <w:spacing w:line="360" w:lineRule="auto"/>
        <w:ind w:firstLine="480" w:firstLineChars="200"/>
        <w:rPr>
          <w:rFonts w:hint="eastAsia" w:ascii="仿宋_GB2312" w:hAnsi="仿宋" w:eastAsia="仿宋_GB2312"/>
          <w:bCs/>
          <w:kern w:val="0"/>
          <w:sz w:val="24"/>
        </w:rPr>
      </w:pPr>
      <w:r>
        <w:rPr>
          <w:rFonts w:hint="eastAsia" w:ascii="仿宋_GB2312" w:hAnsi="仿宋" w:eastAsia="仿宋_GB2312"/>
          <w:bCs/>
          <w:kern w:val="0"/>
          <w:sz w:val="24"/>
        </w:rPr>
        <w:t>4</w:t>
      </w:r>
      <w:r>
        <w:rPr>
          <w:rFonts w:ascii="仿宋_GB2312" w:hAnsi="仿宋" w:eastAsia="仿宋_GB2312"/>
          <w:bCs/>
          <w:kern w:val="0"/>
          <w:sz w:val="24"/>
        </w:rPr>
        <w:t>.</w:t>
      </w:r>
      <w:r>
        <w:rPr>
          <w:rFonts w:hint="eastAsia" w:ascii="仿宋_GB2312" w:hAnsi="仿宋" w:eastAsia="仿宋_GB2312"/>
          <w:bCs/>
          <w:kern w:val="0"/>
          <w:sz w:val="24"/>
        </w:rPr>
        <w:t>供应商不是产品制造商的，需提供响应产品制造商针对本项目的专项唯一授权书。</w:t>
      </w:r>
    </w:p>
    <w:p>
      <w:pPr>
        <w:spacing w:line="360" w:lineRule="auto"/>
        <w:ind w:firstLine="480" w:firstLineChars="200"/>
        <w:rPr>
          <w:rFonts w:hint="eastAsia" w:ascii="仿宋_GB2312" w:hAnsi="仿宋" w:eastAsia="仿宋_GB2312"/>
          <w:bCs/>
          <w:kern w:val="0"/>
          <w:sz w:val="24"/>
        </w:rPr>
      </w:pPr>
      <w:r>
        <w:rPr>
          <w:rFonts w:ascii="仿宋_GB2312" w:hAnsi="仿宋" w:eastAsia="仿宋_GB2312"/>
          <w:bCs/>
          <w:kern w:val="0"/>
          <w:sz w:val="24"/>
        </w:rPr>
        <w:t>5.</w:t>
      </w:r>
      <w:r>
        <w:rPr>
          <w:rFonts w:hint="eastAsia" w:ascii="仿宋_GB2312" w:hAnsi="仿宋" w:eastAsia="仿宋_GB2312"/>
          <w:bCs/>
          <w:kern w:val="0"/>
          <w:sz w:val="24"/>
        </w:rPr>
        <w:t>供应商未被列入“信用中国”网站（www.creditchina.gov.cn）失信被执行人、重大税收违法案件当事人名单和“中国政府采购网”（www.ccgp.gov.cn）政府采购严重违法失信行为记录名单。</w:t>
      </w:r>
    </w:p>
    <w:p>
      <w:pPr>
        <w:spacing w:line="360" w:lineRule="auto"/>
        <w:ind w:firstLine="480" w:firstLineChars="200"/>
        <w:rPr>
          <w:rFonts w:hint="eastAsia" w:ascii="仿宋_GB2312" w:hAnsi="仿宋" w:eastAsia="仿宋_GB2312"/>
          <w:bCs/>
          <w:kern w:val="0"/>
          <w:sz w:val="24"/>
        </w:rPr>
      </w:pPr>
      <w:r>
        <w:rPr>
          <w:rFonts w:hint="eastAsia" w:ascii="仿宋_GB2312" w:hAnsi="仿宋" w:eastAsia="仿宋_GB2312"/>
          <w:bCs/>
          <w:kern w:val="0"/>
          <w:sz w:val="24"/>
        </w:rPr>
        <w:t>6</w:t>
      </w:r>
      <w:r>
        <w:rPr>
          <w:rFonts w:ascii="仿宋_GB2312" w:hAnsi="仿宋" w:eastAsia="仿宋_GB2312"/>
          <w:bCs/>
          <w:kern w:val="0"/>
          <w:sz w:val="24"/>
        </w:rPr>
        <w:t>.</w:t>
      </w:r>
      <w:r>
        <w:rPr>
          <w:rFonts w:hint="eastAsia" w:ascii="仿宋_GB2312" w:hAnsi="仿宋" w:eastAsia="仿宋_GB2312"/>
          <w:bCs/>
          <w:kern w:val="0"/>
          <w:sz w:val="24"/>
        </w:rPr>
        <w:t>如国家法律法规对市场准入有要求的还应符合相关规定。</w:t>
      </w:r>
    </w:p>
    <w:p>
      <w:pPr>
        <w:widowControl/>
        <w:spacing w:before="312" w:beforeLines="100" w:line="360" w:lineRule="auto"/>
        <w:ind w:firstLine="482" w:firstLineChars="200"/>
        <w:jc w:val="left"/>
        <w:outlineLvl w:val="2"/>
        <w:rPr>
          <w:rFonts w:ascii="仿宋_GB2312" w:hAnsi="宋体" w:eastAsia="仿宋_GB2312" w:cs="宋体"/>
          <w:b/>
          <w:kern w:val="0"/>
          <w:sz w:val="24"/>
        </w:rPr>
      </w:pPr>
      <w:bookmarkStart w:id="0" w:name="_Toc3587"/>
      <w:r>
        <w:rPr>
          <w:rFonts w:hint="eastAsia" w:ascii="仿宋_GB2312" w:hAnsi="宋体" w:eastAsia="仿宋_GB2312" w:cs="宋体"/>
          <w:b/>
          <w:kern w:val="0"/>
          <w:sz w:val="24"/>
        </w:rPr>
        <w:t>安装调试要求</w:t>
      </w:r>
      <w:bookmarkEnd w:id="0"/>
    </w:p>
    <w:p>
      <w:pPr>
        <w:spacing w:line="360" w:lineRule="auto"/>
        <w:ind w:firstLine="480" w:firstLineChars="200"/>
        <w:rPr>
          <w:rFonts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>1.电池更换过程前，先断开UPS电池电路，切换为由市电直接给UPS主机供电，更换过程中不得影响检验中心设备正常供电。</w:t>
      </w:r>
    </w:p>
    <w:p>
      <w:pPr>
        <w:spacing w:line="360" w:lineRule="auto"/>
        <w:ind w:firstLine="480" w:firstLineChars="200"/>
        <w:rPr>
          <w:rFonts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>2.蓄电池更换完毕后，将供电线路切换为由UPS为主机供电，进行通电测试工作后恢复正常供电。</w:t>
      </w:r>
    </w:p>
    <w:p>
      <w:pPr>
        <w:spacing w:line="360" w:lineRule="auto"/>
        <w:ind w:firstLine="480" w:firstLineChars="200"/>
        <w:rPr>
          <w:rFonts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>3.施工过程严格按照不间断电源安装施工相关行业规范进行操作，确保设备及人员安全。</w:t>
      </w:r>
    </w:p>
    <w:p>
      <w:pPr>
        <w:spacing w:line="360" w:lineRule="auto"/>
        <w:ind w:firstLine="480" w:firstLineChars="200"/>
        <w:rPr>
          <w:rFonts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>4.电池安装完成后，进行相关参数调试，保证UPS和所更换电池相互兼容正常运行。</w:t>
      </w:r>
    </w:p>
    <w:p>
      <w:pPr>
        <w:spacing w:line="360" w:lineRule="auto"/>
        <w:ind w:firstLine="480" w:firstLineChars="200"/>
        <w:rPr>
          <w:rFonts w:hint="eastAsia" w:ascii="仿宋_GB2312" w:hAnsi="仿宋" w:eastAsia="仿宋_GB2312"/>
          <w:bCs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>5.因电池本身质量或安装造成的安全事故，由成交供应商负全责。</w:t>
      </w:r>
    </w:p>
    <w:p>
      <w:pPr>
        <w:widowControl/>
        <w:spacing w:before="156" w:beforeLines="50" w:line="360" w:lineRule="auto"/>
        <w:ind w:firstLine="482" w:firstLineChars="200"/>
        <w:jc w:val="left"/>
        <w:outlineLvl w:val="2"/>
        <w:rPr>
          <w:rFonts w:ascii="仿宋_GB2312" w:hAnsi="宋体" w:eastAsia="仿宋_GB2312" w:cs="宋体"/>
          <w:b/>
          <w:kern w:val="0"/>
          <w:sz w:val="24"/>
        </w:rPr>
      </w:pPr>
      <w:bookmarkStart w:id="1" w:name="_Toc10405"/>
      <w:r>
        <w:rPr>
          <w:rFonts w:hint="eastAsia" w:ascii="仿宋_GB2312" w:hAnsi="宋体" w:eastAsia="仿宋_GB2312" w:cs="宋体"/>
          <w:b/>
          <w:kern w:val="0"/>
          <w:sz w:val="24"/>
        </w:rPr>
        <w:t>验收方案</w:t>
      </w:r>
      <w:bookmarkEnd w:id="1"/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>货物送到安装场地后清点货物数量、规格、型号、品牌等；蓄电池更换完毕后，</w:t>
      </w:r>
      <w:r>
        <w:rPr>
          <w:rFonts w:hint="eastAsia" w:ascii="仿宋_GB2312" w:hAnsi="仿宋" w:eastAsia="仿宋_GB2312"/>
          <w:color w:val="0000FF"/>
          <w:kern w:val="0"/>
          <w:sz w:val="24"/>
        </w:rPr>
        <w:t>依据</w:t>
      </w:r>
      <w:r>
        <w:rPr>
          <w:rFonts w:hint="eastAsia" w:ascii="仿宋_GB2312" w:hAnsi="仿宋" w:eastAsia="仿宋_GB2312"/>
          <w:color w:val="0000FF"/>
          <w:kern w:val="0"/>
          <w:sz w:val="24"/>
          <w:lang w:eastAsia="zh-CN"/>
        </w:rPr>
        <w:t>“</w:t>
      </w:r>
      <w:r>
        <w:rPr>
          <w:rFonts w:hint="eastAsia" w:ascii="仿宋_GB2312" w:hAnsi="仿宋" w:eastAsia="仿宋_GB2312"/>
          <w:color w:val="0000FF"/>
          <w:kern w:val="0"/>
          <w:sz w:val="24"/>
        </w:rPr>
        <w:t>技术参数要求”中的引用标准进行通电测试</w:t>
      </w:r>
      <w:r>
        <w:rPr>
          <w:rFonts w:hint="eastAsia" w:ascii="仿宋_GB2312" w:hAnsi="仿宋" w:eastAsia="仿宋_GB2312"/>
          <w:kern w:val="0"/>
          <w:sz w:val="24"/>
        </w:rPr>
        <w:t>，将供电线路切换为由UPS为主机供电，进行通电测试工作后恢复正常供电。测试内容主要为功能性的测试，主要包括：输出电压稳定符合要求、额定负载功率够用有预留、电池容量符合要求和UPS主机转换工作正常。</w:t>
      </w:r>
    </w:p>
    <w:p>
      <w:pPr>
        <w:spacing w:line="360" w:lineRule="auto"/>
        <w:ind w:firstLine="482" w:firstLineChars="200"/>
        <w:rPr>
          <w:rFonts w:hint="eastAsia" w:ascii="仿宋_GB2312" w:hAnsi="宋体" w:eastAsia="仿宋_GB2312" w:cs="宋体"/>
          <w:b/>
          <w:kern w:val="0"/>
          <w:sz w:val="24"/>
        </w:rPr>
      </w:pPr>
    </w:p>
    <w:p>
      <w:pPr>
        <w:spacing w:line="360" w:lineRule="auto"/>
        <w:ind w:firstLine="482" w:firstLineChars="200"/>
        <w:rPr>
          <w:rFonts w:ascii="仿宋_GB2312" w:hAnsi="仿宋" w:eastAsia="仿宋_GB2312"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售后服务要求</w:t>
      </w:r>
    </w:p>
    <w:p>
      <w:pPr>
        <w:spacing w:line="360" w:lineRule="auto"/>
        <w:ind w:firstLine="480" w:firstLineChars="200"/>
        <w:rPr>
          <w:rFonts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>1．供应商对所提供的蓄电池产品应实行保修。须原厂商提供3年质保承诺函，问题产品在质保期内免费更换。</w:t>
      </w:r>
    </w:p>
    <w:p>
      <w:pPr>
        <w:spacing w:line="360" w:lineRule="auto"/>
        <w:ind w:firstLine="480" w:firstLineChars="200"/>
        <w:rPr>
          <w:rFonts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>2．在质保期内，供应商应提供以下服务：</w:t>
      </w:r>
    </w:p>
    <w:p>
      <w:pPr>
        <w:spacing w:line="360" w:lineRule="auto"/>
        <w:ind w:firstLine="480" w:firstLineChars="200"/>
        <w:rPr>
          <w:rFonts w:ascii="仿宋_GB2312" w:hAnsi="仿宋" w:eastAsia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（1）</w:t>
      </w:r>
      <w:r>
        <w:rPr>
          <w:rFonts w:hint="eastAsia" w:ascii="仿宋_GB2312" w:hAnsi="仿宋" w:eastAsia="仿宋_GB2312"/>
          <w:kern w:val="0"/>
          <w:sz w:val="24"/>
        </w:rPr>
        <w:t>提供7*24小时电话故障诊断服务，接到现场故障报修后，技术工程师在8小时内到达现场提供免费服务。如出现严重技术问题采购人要求紧急处理，技术人员须在2小时内到达处理现场。</w:t>
      </w:r>
    </w:p>
    <w:p>
      <w:pPr>
        <w:spacing w:line="360" w:lineRule="auto"/>
        <w:ind w:firstLine="480" w:firstLineChars="200"/>
        <w:rPr>
          <w:rFonts w:hint="eastAsia" w:ascii="仿宋_GB2312" w:hAnsi="仿宋" w:eastAsia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（2）</w:t>
      </w:r>
      <w:r>
        <w:rPr>
          <w:rFonts w:hint="eastAsia" w:ascii="仿宋_GB2312" w:hAnsi="仿宋" w:eastAsia="仿宋_GB2312"/>
          <w:kern w:val="0"/>
          <w:sz w:val="24"/>
        </w:rPr>
        <w:t>供应商应对蓄电池产品每年至少进行1次客户回访，每年4次定期对蓄电池产品进行质量巡检，巡检内容包括：外观检查、测量蓄电池电压、对蓄电池进行充放电试验等，并提交书面巡检报告。</w:t>
      </w:r>
    </w:p>
    <w:p>
      <w:pPr>
        <w:spacing w:line="360" w:lineRule="auto"/>
        <w:ind w:firstLine="480" w:firstLineChars="200"/>
        <w:rPr>
          <w:rFonts w:hint="eastAsia" w:ascii="仿宋_GB2312" w:hAnsi="仿宋" w:eastAsia="仿宋_GB2312"/>
          <w:kern w:val="0"/>
          <w:sz w:val="24"/>
        </w:rPr>
      </w:pPr>
    </w:p>
    <w:p>
      <w:pPr>
        <w:spacing w:line="360" w:lineRule="auto"/>
        <w:ind w:firstLine="480" w:firstLineChars="200"/>
        <w:rPr>
          <w:rFonts w:hint="eastAsia" w:ascii="仿宋_GB2312" w:hAnsi="仿宋" w:eastAsia="仿宋_GB2312"/>
          <w:kern w:val="0"/>
          <w:sz w:val="24"/>
        </w:rPr>
      </w:pPr>
    </w:p>
    <w:p>
      <w:pPr>
        <w:spacing w:line="360" w:lineRule="auto"/>
        <w:ind w:firstLine="480" w:firstLineChars="200"/>
        <w:rPr>
          <w:rFonts w:hint="eastAsia" w:ascii="仿宋_GB2312" w:hAnsi="仿宋" w:eastAsia="仿宋_GB2312"/>
          <w:kern w:val="0"/>
          <w:sz w:val="24"/>
        </w:rPr>
      </w:pPr>
    </w:p>
    <w:p>
      <w:pPr>
        <w:spacing w:line="360" w:lineRule="auto"/>
        <w:ind w:firstLine="480" w:firstLineChars="200"/>
        <w:rPr>
          <w:rFonts w:hint="eastAsia" w:ascii="仿宋_GB2312" w:hAnsi="仿宋" w:eastAsia="仿宋_GB2312"/>
          <w:kern w:val="0"/>
          <w:sz w:val="24"/>
        </w:rPr>
      </w:pPr>
    </w:p>
    <w:p>
      <w:pPr>
        <w:spacing w:line="360" w:lineRule="auto"/>
        <w:ind w:firstLine="480" w:firstLineChars="200"/>
        <w:rPr>
          <w:rFonts w:hint="eastAsia" w:ascii="仿宋_GB2312" w:hAnsi="仿宋" w:eastAsia="仿宋_GB2312"/>
          <w:kern w:val="0"/>
          <w:sz w:val="24"/>
        </w:rPr>
      </w:pPr>
    </w:p>
    <w:p>
      <w:pPr>
        <w:spacing w:line="360" w:lineRule="auto"/>
        <w:ind w:firstLine="480" w:firstLineChars="200"/>
        <w:rPr>
          <w:rFonts w:hint="eastAsia" w:ascii="仿宋_GB2312" w:hAnsi="仿宋" w:eastAsia="仿宋_GB2312"/>
          <w:kern w:val="0"/>
          <w:sz w:val="24"/>
        </w:rPr>
      </w:pPr>
    </w:p>
    <w:p>
      <w:pPr>
        <w:spacing w:line="360" w:lineRule="auto"/>
        <w:ind w:firstLine="480" w:firstLineChars="200"/>
        <w:rPr>
          <w:rFonts w:hint="eastAsia" w:ascii="仿宋_GB2312" w:hAnsi="仿宋" w:eastAsia="仿宋_GB2312"/>
          <w:kern w:val="0"/>
          <w:sz w:val="24"/>
        </w:rPr>
      </w:pPr>
    </w:p>
    <w:p>
      <w:pPr>
        <w:spacing w:line="360" w:lineRule="auto"/>
        <w:ind w:firstLine="480" w:firstLineChars="200"/>
        <w:rPr>
          <w:rFonts w:hint="eastAsia" w:ascii="仿宋_GB2312" w:hAnsi="仿宋" w:eastAsia="仿宋_GB2312"/>
          <w:kern w:val="0"/>
          <w:sz w:val="24"/>
        </w:rPr>
      </w:pPr>
    </w:p>
    <w:p>
      <w:pPr>
        <w:spacing w:line="360" w:lineRule="auto"/>
        <w:ind w:firstLine="480" w:firstLineChars="200"/>
        <w:rPr>
          <w:rFonts w:hint="eastAsia" w:ascii="仿宋_GB2312" w:hAnsi="仿宋" w:eastAsia="仿宋_GB2312"/>
          <w:kern w:val="0"/>
          <w:sz w:val="24"/>
        </w:rPr>
      </w:pPr>
    </w:p>
    <w:p>
      <w:pPr>
        <w:spacing w:line="360" w:lineRule="auto"/>
        <w:ind w:firstLine="480" w:firstLineChars="200"/>
        <w:rPr>
          <w:rFonts w:hint="eastAsia" w:ascii="仿宋_GB2312" w:hAnsi="仿宋" w:eastAsia="仿宋_GB2312"/>
          <w:kern w:val="0"/>
          <w:sz w:val="24"/>
        </w:rPr>
      </w:pPr>
    </w:p>
    <w:p>
      <w:pPr>
        <w:tabs>
          <w:tab w:val="left" w:pos="2684"/>
        </w:tabs>
        <w:rPr>
          <w:rFonts w:hint="eastAsia"/>
          <w:b/>
          <w:bCs/>
          <w:sz w:val="32"/>
        </w:rPr>
      </w:pPr>
    </w:p>
    <w:p>
      <w:pPr>
        <w:tabs>
          <w:tab w:val="left" w:pos="2684"/>
        </w:tabs>
        <w:rPr>
          <w:rFonts w:hint="eastAsia"/>
          <w:b/>
          <w:bCs/>
          <w:sz w:val="32"/>
        </w:rPr>
      </w:pPr>
    </w:p>
    <w:p>
      <w:pPr>
        <w:tabs>
          <w:tab w:val="left" w:pos="2684"/>
        </w:tabs>
        <w:rPr>
          <w:rFonts w:hint="eastAsia"/>
          <w:b/>
          <w:bCs/>
          <w:sz w:val="32"/>
        </w:rPr>
      </w:pPr>
    </w:p>
    <w:p>
      <w:pPr>
        <w:tabs>
          <w:tab w:val="left" w:pos="2684"/>
        </w:tabs>
        <w:rPr>
          <w:rFonts w:hint="eastAsia"/>
          <w:b/>
          <w:bCs/>
          <w:sz w:val="32"/>
        </w:rPr>
      </w:pPr>
    </w:p>
    <w:p>
      <w:pPr>
        <w:tabs>
          <w:tab w:val="left" w:pos="2684"/>
        </w:tabs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br w:type="page"/>
      </w:r>
    </w:p>
    <w:p>
      <w:pPr>
        <w:numPr>
          <w:ilvl w:val="0"/>
          <w:numId w:val="0"/>
        </w:numPr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/>
          <w:b/>
          <w:bCs/>
          <w:sz w:val="32"/>
          <w:lang w:val="en-US" w:eastAsia="zh-CN"/>
        </w:rPr>
        <w:t>二、</w:t>
      </w:r>
      <w:r>
        <w:rPr>
          <w:rFonts w:hint="eastAsia"/>
          <w:b/>
          <w:bCs/>
          <w:sz w:val="32"/>
        </w:rPr>
        <w:t>项目</w:t>
      </w:r>
      <w:r>
        <w:rPr>
          <w:rFonts w:hint="eastAsia"/>
          <w:b/>
          <w:bCs/>
          <w:sz w:val="32"/>
          <w:lang w:val="en-US" w:eastAsia="zh-CN"/>
        </w:rPr>
        <w:t>技术</w:t>
      </w:r>
      <w:r>
        <w:rPr>
          <w:rFonts w:hint="eastAsia"/>
          <w:b/>
          <w:bCs/>
          <w:sz w:val="32"/>
        </w:rPr>
        <w:t>要求</w:t>
      </w:r>
    </w:p>
    <w:p>
      <w:pPr>
        <w:numPr>
          <w:ilvl w:val="0"/>
          <w:numId w:val="0"/>
        </w:numPr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>采购产品清单</w:t>
      </w:r>
    </w:p>
    <w:tbl>
      <w:tblPr>
        <w:tblStyle w:val="7"/>
        <w:tblW w:w="91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3073"/>
        <w:gridCol w:w="1072"/>
        <w:gridCol w:w="4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hAnsi="仿宋" w:eastAsia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hAnsi="仿宋" w:eastAsia="仿宋_GB2312"/>
                <w:b/>
                <w:bCs/>
                <w:kern w:val="0"/>
                <w:sz w:val="24"/>
              </w:rPr>
              <w:t>产品名称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hAnsi="仿宋" w:eastAsia="仿宋_GB2312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4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hAnsi="仿宋" w:eastAsia="仿宋_GB2312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ascii="仿宋_GB2312" w:hAnsi="仿宋" w:eastAsia="仿宋_GB2312"/>
                <w:kern w:val="0"/>
                <w:sz w:val="24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ascii="仿宋_GB2312" w:hAnsi="仿宋" w:eastAsia="仿宋_GB2312"/>
                <w:kern w:val="0"/>
                <w:sz w:val="24"/>
              </w:rPr>
              <w:t>UPS蓄电池</w:t>
            </w:r>
          </w:p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（阀控式密封铅酸蓄电池）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ascii="仿宋_GB2312" w:hAnsi="仿宋" w:eastAsia="仿宋_GB2312"/>
                <w:kern w:val="0"/>
                <w:sz w:val="24"/>
              </w:rPr>
              <w:t>32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节</w:t>
            </w:r>
          </w:p>
        </w:tc>
        <w:tc>
          <w:tcPr>
            <w:tcW w:w="4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ascii="仿宋_GB2312" w:hAnsi="仿宋" w:eastAsia="仿宋_GB2312"/>
                <w:kern w:val="0"/>
                <w:sz w:val="24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UPS输入输出改造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ascii="仿宋_GB2312" w:hAnsi="仿宋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项</w:t>
            </w:r>
          </w:p>
        </w:tc>
        <w:tc>
          <w:tcPr>
            <w:tcW w:w="4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ascii="仿宋_GB2312" w:hAnsi="仿宋" w:eastAsia="仿宋_GB2312"/>
                <w:kern w:val="0"/>
                <w:sz w:val="24"/>
              </w:rPr>
              <w:t>3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电池汇流盒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ascii="仿宋_GB2312" w:hAnsi="仿宋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套</w:t>
            </w:r>
          </w:p>
        </w:tc>
        <w:tc>
          <w:tcPr>
            <w:tcW w:w="4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4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ascii="仿宋_GB2312" w:hAnsi="仿宋" w:eastAsia="仿宋_GB2312"/>
                <w:kern w:val="0"/>
                <w:sz w:val="24"/>
              </w:rPr>
              <w:t>安装调试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ascii="仿宋_GB2312" w:hAnsi="仿宋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项</w:t>
            </w:r>
          </w:p>
        </w:tc>
        <w:tc>
          <w:tcPr>
            <w:tcW w:w="4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/</w:t>
            </w:r>
          </w:p>
        </w:tc>
      </w:tr>
    </w:tbl>
    <w:p>
      <w:pPr>
        <w:widowControl/>
        <w:spacing w:before="156" w:beforeLines="50" w:after="156" w:afterLines="50" w:line="360" w:lineRule="auto"/>
        <w:jc w:val="left"/>
        <w:outlineLvl w:val="2"/>
        <w:rPr>
          <w:rFonts w:ascii="仿宋_GB2312" w:hAnsi="宋体" w:eastAsia="仿宋_GB2312" w:cs="宋体"/>
          <w:b/>
          <w:kern w:val="0"/>
          <w:sz w:val="24"/>
        </w:rPr>
      </w:pPr>
      <w:bookmarkStart w:id="2" w:name="_Toc12304"/>
      <w:r>
        <w:rPr>
          <w:rFonts w:hint="eastAsia" w:ascii="仿宋_GB2312" w:hAnsi="宋体" w:eastAsia="仿宋_GB2312" w:cs="宋体"/>
          <w:b/>
          <w:kern w:val="0"/>
          <w:sz w:val="24"/>
        </w:rPr>
        <w:t>技术参数要求</w:t>
      </w:r>
      <w:bookmarkEnd w:id="2"/>
    </w:p>
    <w:tbl>
      <w:tblPr>
        <w:tblStyle w:val="7"/>
        <w:tblW w:w="94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8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tblHeader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  <w:lang w:eastAsia="en-US"/>
              </w:rPr>
              <w:t>序号</w:t>
            </w:r>
          </w:p>
        </w:tc>
        <w:tc>
          <w:tcPr>
            <w:tcW w:w="8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EEECE1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  <w:szCs w:val="24"/>
              </w:rPr>
              <w:t>具体内容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引用标准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1.1</w:t>
            </w:r>
          </w:p>
        </w:tc>
        <w:tc>
          <w:tcPr>
            <w:tcW w:w="8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阀控式铅酸蓄电池应符合中华人民共和国国家标准（GB），中华人民共和国通信行业标准（YD）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1.2</w:t>
            </w:r>
          </w:p>
        </w:tc>
        <w:tc>
          <w:tcPr>
            <w:tcW w:w="8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《固定型阀控密封式铅酸蓄电池（GB/T 19638.2-2005）》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1.3</w:t>
            </w:r>
          </w:p>
        </w:tc>
        <w:tc>
          <w:tcPr>
            <w:tcW w:w="8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《通信用阀控式密封铅酸蓄电池（YDT-799-2010）》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8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蓄电池产品应能满足以下条件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.1</w:t>
            </w:r>
          </w:p>
        </w:tc>
        <w:tc>
          <w:tcPr>
            <w:tcW w:w="8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外观：蓄电池外观应无变形、无漏液、裂纹、污迹及任何使用痕迹；标识应清晰；正负端子有明显标志，便于连接。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.2</w:t>
            </w:r>
          </w:p>
        </w:tc>
        <w:tc>
          <w:tcPr>
            <w:tcW w:w="8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设计要求：采用板栅和合金设计，有效抵抗极板腐蚀；具有大电流放电特性、快速充电性能、深度放电恢复能力，确保电池的使用寿命。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.3</w:t>
            </w:r>
          </w:p>
        </w:tc>
        <w:tc>
          <w:tcPr>
            <w:tcW w:w="8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工作温度：极宽的工作温度范围，电池可以在-20℃～+50℃甚至更宽范围的温度条件下工作，电池的内阻比常规电池小，在-20℃～+50℃的温度范围内进行大电流放电，其输出功率比同规格的传统式开口电池高。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.4</w:t>
            </w:r>
          </w:p>
        </w:tc>
        <w:tc>
          <w:tcPr>
            <w:tcW w:w="8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气密性：蓄电池应能承受50kPa的正压和负压而不破裂、不开胶，压力释放后壳体无残余变形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.5</w:t>
            </w:r>
          </w:p>
        </w:tc>
        <w:tc>
          <w:tcPr>
            <w:tcW w:w="8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电池要求浮充设计使用寿命可达≥3年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.6</w:t>
            </w:r>
          </w:p>
        </w:tc>
        <w:tc>
          <w:tcPr>
            <w:tcW w:w="8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安全阀要求：开阀压力23～27kPa；闭伐压力16～19kPa；以泰尔检测报告检查结果为准。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.7</w:t>
            </w:r>
          </w:p>
        </w:tc>
        <w:tc>
          <w:tcPr>
            <w:tcW w:w="8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蓄电池密封反应效率：密封反应效率＞97%；以泰尔检测报告检查结果为准。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.8</w:t>
            </w:r>
          </w:p>
        </w:tc>
        <w:tc>
          <w:tcPr>
            <w:tcW w:w="8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免维护要求：采用高可靠的专业阀控密封式设计，确保电池不漏（渗）液、无酸雾、不腐蚀，并在充电时产生的气体基本被吸收还原成电解液，在使用时无需加水、补液和测量电解液比重。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.9</w:t>
            </w:r>
          </w:p>
        </w:tc>
        <w:tc>
          <w:tcPr>
            <w:tcW w:w="8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自放电要求：自放电电流极小，自放电所造成的容量损失每月小于3％，减轻电池存储时的维护工作。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.10</w:t>
            </w:r>
          </w:p>
        </w:tc>
        <w:tc>
          <w:tcPr>
            <w:tcW w:w="8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一致性要求：领先的设计技术和绝佳的气密性、电压、容量和安全性能检验，保证了大批量生产的电池具有良好的一致性，特别适合于需要多节电池串联使用的场合。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2.1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8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一种蓄电池安全保护装置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8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额定电压：12V/100Ah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8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抗震性能检测合格证复印件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8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排污许可证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8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危险废物经营许可证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8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提供产品泰尔检验报告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2.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8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提供产品泰尔认证证书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8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bookmarkStart w:id="4" w:name="_GoBack"/>
            <w:bookmarkEnd w:id="4"/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提供UPS输入输出改造后的线路布局图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32"/>
        </w:rPr>
      </w:pPr>
    </w:p>
    <w:p>
      <w:pPr>
        <w:rPr>
          <w:rFonts w:hint="eastAsia"/>
        </w:rPr>
      </w:pPr>
      <w:bookmarkStart w:id="3" w:name="_Toc456101415"/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三</w:t>
      </w:r>
      <w:bookmarkEnd w:id="3"/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四、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p>
      <w:pPr>
        <w:pStyle w:val="4"/>
        <w:rPr>
          <w:rFonts w:hint="eastAsia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品牌、规格型号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="宋体" w:hAnsi="宋体"/>
          <w:sz w:val="24"/>
          <w:u w:val="single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2021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16053D"/>
    <w:multiLevelType w:val="singleLevel"/>
    <w:tmpl w:val="131605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47354A0"/>
    <w:rsid w:val="09A21AD8"/>
    <w:rsid w:val="0E5B4613"/>
    <w:rsid w:val="11087D2B"/>
    <w:rsid w:val="118742CD"/>
    <w:rsid w:val="124B1E69"/>
    <w:rsid w:val="17E312B0"/>
    <w:rsid w:val="19B923C6"/>
    <w:rsid w:val="1CB94805"/>
    <w:rsid w:val="1DD4755B"/>
    <w:rsid w:val="1E1B5FB4"/>
    <w:rsid w:val="20AA1B56"/>
    <w:rsid w:val="21662A18"/>
    <w:rsid w:val="243E6595"/>
    <w:rsid w:val="250825DF"/>
    <w:rsid w:val="28486D84"/>
    <w:rsid w:val="292C1377"/>
    <w:rsid w:val="2A051E27"/>
    <w:rsid w:val="2B445ED5"/>
    <w:rsid w:val="2B571037"/>
    <w:rsid w:val="2BC87805"/>
    <w:rsid w:val="2F4469AC"/>
    <w:rsid w:val="329577CD"/>
    <w:rsid w:val="399B5AEC"/>
    <w:rsid w:val="3AEC46E5"/>
    <w:rsid w:val="42135B55"/>
    <w:rsid w:val="444A1B1C"/>
    <w:rsid w:val="45253856"/>
    <w:rsid w:val="4C74075C"/>
    <w:rsid w:val="531203CC"/>
    <w:rsid w:val="53A01589"/>
    <w:rsid w:val="58EA623C"/>
    <w:rsid w:val="592A3E91"/>
    <w:rsid w:val="5D685F31"/>
    <w:rsid w:val="5E9B094F"/>
    <w:rsid w:val="67B77852"/>
    <w:rsid w:val="68FE228D"/>
    <w:rsid w:val="69835AA6"/>
    <w:rsid w:val="6D535020"/>
    <w:rsid w:val="70980FB3"/>
    <w:rsid w:val="757F037F"/>
    <w:rsid w:val="75943852"/>
    <w:rsid w:val="78CB21D4"/>
    <w:rsid w:val="78D97FC5"/>
    <w:rsid w:val="7E4D7720"/>
    <w:rsid w:val="7FB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汪子洋</cp:lastModifiedBy>
  <cp:lastPrinted>2021-08-10T08:10:18Z</cp:lastPrinted>
  <dcterms:modified xsi:type="dcterms:W3CDTF">2021-08-10T08:17:19Z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3F79511DEAC2409694E28351AFFE18B3</vt:lpwstr>
  </property>
</Properties>
</file>